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32" w:rsidRPr="00494EE0" w:rsidRDefault="00E82332" w:rsidP="00494EE0">
      <w:pPr>
        <w:spacing w:after="0" w:line="240" w:lineRule="auto"/>
        <w:jc w:val="right"/>
        <w:rPr>
          <w:rFonts w:ascii="Times New Roman" w:hAnsi="Times New Roman"/>
        </w:rPr>
      </w:pPr>
      <w:r w:rsidRPr="00494EE0">
        <w:rPr>
          <w:rFonts w:ascii="Times New Roman" w:eastAsia="Times New Roman" w:hAnsi="Times New Roman"/>
          <w:b/>
          <w:color w:val="000000"/>
          <w:lang w:eastAsia="ru-RU"/>
        </w:rPr>
        <w:t>ПРИЛОЖЕНИЕ №1</w:t>
      </w:r>
    </w:p>
    <w:p w:rsidR="00E82332" w:rsidRPr="000067FB" w:rsidRDefault="00563078" w:rsidP="00E82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Негосударственное</w:t>
      </w:r>
      <w:r w:rsidR="000067FB" w:rsidRPr="000067FB">
        <w:rPr>
          <w:rFonts w:ascii="Times New Roman" w:hAnsi="Times New Roman"/>
          <w:sz w:val="24"/>
          <w:szCs w:val="24"/>
        </w:rPr>
        <w:t xml:space="preserve"> учреждение здравоохранения «</w:t>
      </w:r>
      <w:r>
        <w:rPr>
          <w:rFonts w:ascii="Times New Roman" w:hAnsi="Times New Roman"/>
          <w:sz w:val="24"/>
          <w:szCs w:val="24"/>
        </w:rPr>
        <w:t>Отделенче</w:t>
      </w:r>
      <w:r w:rsidR="000067FB" w:rsidRPr="000067FB">
        <w:rPr>
          <w:rFonts w:ascii="Times New Roman" w:hAnsi="Times New Roman"/>
          <w:sz w:val="24"/>
          <w:szCs w:val="24"/>
        </w:rPr>
        <w:t>ская больница</w:t>
      </w:r>
      <w:r>
        <w:rPr>
          <w:rFonts w:ascii="Times New Roman" w:hAnsi="Times New Roman"/>
          <w:sz w:val="24"/>
          <w:szCs w:val="24"/>
        </w:rPr>
        <w:t xml:space="preserve"> на ст. Тында</w:t>
      </w:r>
      <w:r w:rsidR="000067FB" w:rsidRPr="000067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ОАО «РЖД</w:t>
      </w:r>
      <w:r w:rsidR="000067FB" w:rsidRPr="000067FB">
        <w:rPr>
          <w:rFonts w:ascii="Times New Roman" w:hAnsi="Times New Roman"/>
          <w:sz w:val="24"/>
          <w:szCs w:val="24"/>
        </w:rPr>
        <w:t>»</w:t>
      </w:r>
    </w:p>
    <w:p w:rsidR="000067FB" w:rsidRPr="000067FB" w:rsidRDefault="000067FB" w:rsidP="00E82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332" w:rsidRPr="00494EE0" w:rsidRDefault="00E82332" w:rsidP="00494EE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94EE0">
        <w:rPr>
          <w:rFonts w:ascii="Times New Roman" w:eastAsia="Times New Roman" w:hAnsi="Times New Roman"/>
          <w:b/>
          <w:lang w:eastAsia="ru-RU"/>
        </w:rPr>
        <w:t>ТЕХНИЧЕСКОЕ ЗАДАНИЕ</w:t>
      </w:r>
    </w:p>
    <w:p w:rsidR="00E82332" w:rsidRPr="00CB2A99" w:rsidRDefault="00E82332" w:rsidP="00CB2A99">
      <w:pPr>
        <w:pStyle w:val="a9"/>
        <w:jc w:val="center"/>
        <w:rPr>
          <w:rFonts w:ascii="Times New Roman" w:hAnsi="Times New Roman"/>
          <w:iCs/>
        </w:rPr>
      </w:pPr>
      <w:r w:rsidRPr="00427250">
        <w:rPr>
          <w:rFonts w:ascii="Times New Roman" w:eastAsia="Times New Roman" w:hAnsi="Times New Roman"/>
          <w:lang w:eastAsia="ru-RU"/>
        </w:rPr>
        <w:t xml:space="preserve">      </w:t>
      </w:r>
      <w:r w:rsidRPr="00CB2A99">
        <w:rPr>
          <w:rFonts w:ascii="Times New Roman" w:eastAsia="Times New Roman" w:hAnsi="Times New Roman"/>
          <w:lang w:eastAsia="ru-RU"/>
        </w:rPr>
        <w:t xml:space="preserve"> на </w:t>
      </w:r>
      <w:r w:rsidRPr="00CB2A99">
        <w:rPr>
          <w:rFonts w:ascii="Times New Roman" w:hAnsi="Times New Roman"/>
        </w:rPr>
        <w:t xml:space="preserve">поставку </w:t>
      </w:r>
      <w:r w:rsidR="00E57284">
        <w:rPr>
          <w:rFonts w:ascii="Times New Roman" w:hAnsi="Times New Roman"/>
        </w:rPr>
        <w:t xml:space="preserve">реагентов для </w:t>
      </w:r>
      <w:r w:rsidR="00007265">
        <w:rPr>
          <w:rFonts w:ascii="Times New Roman" w:hAnsi="Times New Roman"/>
        </w:rPr>
        <w:t>нужд КДЛ (</w:t>
      </w:r>
      <w:r w:rsidR="00563078">
        <w:rPr>
          <w:rFonts w:ascii="Times New Roman" w:hAnsi="Times New Roman"/>
        </w:rPr>
        <w:t>бактериологическ</w:t>
      </w:r>
      <w:r w:rsidR="00007265">
        <w:rPr>
          <w:rFonts w:ascii="Times New Roman" w:hAnsi="Times New Roman"/>
        </w:rPr>
        <w:t>ая</w:t>
      </w:r>
      <w:r w:rsidR="00563078">
        <w:rPr>
          <w:rFonts w:ascii="Times New Roman" w:hAnsi="Times New Roman"/>
        </w:rPr>
        <w:t xml:space="preserve"> лаборатори</w:t>
      </w:r>
      <w:r w:rsidR="00007265">
        <w:rPr>
          <w:rFonts w:ascii="Times New Roman" w:hAnsi="Times New Roman"/>
        </w:rPr>
        <w:t>я)</w:t>
      </w:r>
      <w:bookmarkStart w:id="0" w:name="_GoBack"/>
      <w:bookmarkEnd w:id="0"/>
      <w:r w:rsidR="00563078">
        <w:rPr>
          <w:rFonts w:ascii="Times New Roman" w:hAnsi="Times New Roman"/>
        </w:rPr>
        <w:t xml:space="preserve"> </w:t>
      </w:r>
    </w:p>
    <w:p w:rsidR="00C4328E" w:rsidRDefault="00563078" w:rsidP="00563078">
      <w:pPr>
        <w:spacing w:after="0" w:line="240" w:lineRule="auto"/>
        <w:jc w:val="center"/>
      </w:pPr>
      <w:r>
        <w:rPr>
          <w:rFonts w:ascii="Times New Roman" w:eastAsia="Times New Roman" w:hAnsi="Times New Roman"/>
          <w:lang w:eastAsia="ru-RU"/>
        </w:rPr>
        <w:t>Н</w:t>
      </w:r>
      <w:r w:rsidR="000067FB" w:rsidRPr="00427250">
        <w:rPr>
          <w:rFonts w:ascii="Times New Roman" w:eastAsia="Times New Roman" w:hAnsi="Times New Roman"/>
          <w:lang w:eastAsia="ru-RU"/>
        </w:rPr>
        <w:t xml:space="preserve">УЗ </w:t>
      </w:r>
      <w:r w:rsidRPr="00563078">
        <w:rPr>
          <w:rFonts w:ascii="Times New Roman" w:eastAsia="Times New Roman" w:hAnsi="Times New Roman"/>
          <w:lang w:eastAsia="ru-RU"/>
        </w:rPr>
        <w:t>«Отделенческая больница на ст. Тында «ОАО «РЖД»</w:t>
      </w:r>
    </w:p>
    <w:tbl>
      <w:tblPr>
        <w:tblStyle w:val="aa"/>
        <w:tblW w:w="15126" w:type="dxa"/>
        <w:tblLook w:val="04A0" w:firstRow="1" w:lastRow="0" w:firstColumn="1" w:lastColumn="0" w:noHBand="0" w:noVBand="1"/>
      </w:tblPr>
      <w:tblGrid>
        <w:gridCol w:w="562"/>
        <w:gridCol w:w="12383"/>
        <w:gridCol w:w="1242"/>
        <w:gridCol w:w="939"/>
      </w:tblGrid>
      <w:tr w:rsidR="00D54CED" w:rsidRPr="00E57284" w:rsidTr="00D54CED">
        <w:tc>
          <w:tcPr>
            <w:tcW w:w="562" w:type="dxa"/>
          </w:tcPr>
          <w:p w:rsidR="00D54CED" w:rsidRPr="00E57284" w:rsidRDefault="00D54CED" w:rsidP="00CE20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83" w:type="dxa"/>
          </w:tcPr>
          <w:p w:rsidR="00D54CED" w:rsidRPr="00E57284" w:rsidRDefault="00D54CED" w:rsidP="00CE20FC">
            <w:pPr>
              <w:rPr>
                <w:rFonts w:ascii="Times New Roman" w:hAnsi="Times New Roman"/>
                <w:b/>
              </w:rPr>
            </w:pPr>
            <w:r w:rsidRPr="00E572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242" w:type="dxa"/>
          </w:tcPr>
          <w:p w:rsidR="00D54CED" w:rsidRPr="00E57284" w:rsidRDefault="00D54CED" w:rsidP="00CE20FC">
            <w:pPr>
              <w:rPr>
                <w:rFonts w:ascii="Times New Roman" w:hAnsi="Times New Roman"/>
                <w:b/>
              </w:rPr>
            </w:pPr>
            <w:r w:rsidRPr="00E57284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939" w:type="dxa"/>
          </w:tcPr>
          <w:p w:rsidR="00D54CED" w:rsidRPr="00E57284" w:rsidRDefault="00D54CED" w:rsidP="00CE20FC">
            <w:pPr>
              <w:rPr>
                <w:rFonts w:ascii="Times New Roman" w:hAnsi="Times New Roman"/>
                <w:b/>
              </w:rPr>
            </w:pPr>
            <w:r w:rsidRPr="00E57284">
              <w:rPr>
                <w:rFonts w:ascii="Times New Roman" w:hAnsi="Times New Roman"/>
                <w:b/>
              </w:rPr>
              <w:t>Кол-во</w:t>
            </w:r>
          </w:p>
        </w:tc>
      </w:tr>
      <w:tr w:rsidR="00563078" w:rsidRPr="00D54CED" w:rsidTr="004519D9">
        <w:trPr>
          <w:trHeight w:val="397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реагентов "Диагностикум эритроцитарный сальмонеллезный Ви-антигенный жидкий"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3078" w:rsidRPr="00D54CED" w:rsidTr="004519D9">
        <w:trPr>
          <w:trHeight w:val="403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ЭНТЕРОтест 24 N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078" w:rsidRPr="00D54CED" w:rsidTr="004519D9">
        <w:trPr>
          <w:trHeight w:val="912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реагентов: "Сыворотка лошадиная нормальная для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бактериологических питательных сред жидкая, раствор для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микробиологических целей, флакон 100 мл." / М64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078" w:rsidRPr="00D54CED" w:rsidTr="004519D9">
        <w:trPr>
          <w:trHeight w:val="826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Тест-система биохимическая для дифференциации микроорганизмов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рода коринебактерий, в том числе возбудителя дифтерии, и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определения его токсигенных свойств «ДС-ДИФ-КОРИНЕ» / Р-1031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078" w:rsidRPr="00D54CED" w:rsidTr="004519D9">
        <w:trPr>
          <w:trHeight w:val="413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реагентов «Масло иммерсионное»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078" w:rsidRPr="00D54CED" w:rsidTr="004519D9">
        <w:trPr>
          <w:trHeight w:val="843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бензилпенициллином 10 ЕД № 100.  Диски индикаторные картонные с противомикробными лекарственными средствами ДИ-ПЛС-50-01 (ФСР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2009/06472) 011110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078" w:rsidRPr="00D54CED" w:rsidTr="004519D9">
        <w:trPr>
          <w:trHeight w:val="614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оксациллин 10 мкг № 100.Диски индикаторные картонные с противомикробными лекарственными средствами ДИ-ПЛС-50-01 (ФСР 2009/06472) 011138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078" w:rsidRPr="00D54CED" w:rsidTr="004519D9">
        <w:trPr>
          <w:trHeight w:val="698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эритромицином 15 мкг № 100.Диски индикаторные картонные с противомикробными лекарственными средствами ДИ-ПЛС-50-01 (ФСР 2009/06472) 011178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078" w:rsidRPr="00D54CED" w:rsidTr="004519D9">
        <w:trPr>
          <w:trHeight w:val="626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линкомицином  15 мкг № 100.Диски индикаторные картонные с противомикробными лекарственными средствами ДИ-ПЛС-50-01 (ФСР 2009/06472) 011129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078" w:rsidRPr="00D54CED" w:rsidTr="00563078">
        <w:trPr>
          <w:trHeight w:val="824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3" w:type="dxa"/>
            <w:tcBorders>
              <w:bottom w:val="single" w:sz="4" w:space="0" w:color="auto"/>
            </w:tcBorders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цефотаксимом 30 мкг № 100.Диски индикаторные картонные с противомикробными лекарственными средствами ДИ-ПЛС-50-01 (ФСР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2009/06472) 011171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078" w:rsidRPr="00D54CED" w:rsidTr="00563078">
        <w:trPr>
          <w:trHeight w:val="559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рифампицином 5 мкг № 100.Диски индикаторные картонные с противомикробными лекарственными средствами ДИ-ПЛС-50-01 (ФСР 2009/06472) 011144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563078">
        <w:trPr>
          <w:trHeight w:val="614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383" w:type="dxa"/>
            <w:tcBorders>
              <w:top w:val="single" w:sz="4" w:space="0" w:color="auto"/>
            </w:tcBorders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левомицетином 30 мкг № 100. Диски индикаторные картонные с противомикробными лекарственными средствами ДИ-ПЛС-50-01 (ФСР 2009/06472) 011126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698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офлоксацин 5 мкг № 100.Диски индикаторные картонные с противомикробными лекарственными средствами ДИ-ПЛС-50-01 (ФСР 2009/06472) 011140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626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3" w:type="dxa"/>
            <w:hideMark/>
          </w:tcPr>
          <w:p w:rsidR="00563078" w:rsidRPr="00D54CED" w:rsidRDefault="00563078" w:rsidP="00831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гентамицином 10 мкг № 100. Диски индикаторные картонные с противомикробными лекарственными средствами ДИ-ПЛС-50-01 (ФСР 2009/06472) 011113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683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полимиксином М, 300 ЕД № 100.Диски индикаторные картонные с противомикробными лекарственными средствами ДИ-ПЛС-50-01 (ФСР 2009/06472) 011143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559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амикацином 30 мкг. № 100. Диски индикаторные картонные с противомикробными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лекарственными средствами ДИ-ПЛС-50-01 (ФСР 2009/06472) 011104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078" w:rsidRPr="00D54CED" w:rsidTr="004519D9">
        <w:trPr>
          <w:trHeight w:val="756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тетрациклином 30 мкг № 100.Диски индикаторные картонные с противомикробными лекарственными средствами ДИ-ПЛС-50-01 (ФСР 2009/06472) 011150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555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цефазолином 30 мкг № 100.Диски индикаторные картонные с противомикробными лекарственными средствами ДИ-ПЛС-50-01 (ФСР 2009/06472) 011162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626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цефалексином 30 мкг № 100. Диски индикаторные картонные с противомикробными лекарственными средствами ДИ-ПЛС-50-01 (ФСР 2009/06472) 011164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834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тобрамицином 10 мкг № 100.Диски индикаторные картонные с противомикробными лекарственными средствами ДИ-ПЛС-50-01 (ФСР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2009/06472) 011154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701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клиндамицином 2 мкг №  100.Диски индикаторные картонные с противомикробными лекарственными средствами ДИ-ПЛС-50-01 (ФСР 2009/06472) 011124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614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3" w:type="dxa"/>
            <w:hideMark/>
          </w:tcPr>
          <w:p w:rsidR="00563078" w:rsidRPr="00D54CED" w:rsidRDefault="00563078" w:rsidP="00831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фурадонином 300 мкг № 100. Диски индикаторные картонные с противомикробными лекарственными средствами ДИ-ПЛС-50-01 (ФСР 2009/06472) 011160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840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рокситромицином 30 мкг № 100.Диски индикаторные картонные с противомикробными лекарственными средствами ДИ-ПЛС-50-01 (ФСР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2009/06472) 011145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078" w:rsidRPr="00D54CED" w:rsidTr="00563078">
        <w:trPr>
          <w:trHeight w:val="626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3" w:type="dxa"/>
            <w:tcBorders>
              <w:bottom w:val="single" w:sz="4" w:space="0" w:color="auto"/>
            </w:tcBorders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ванкомицином 30 мкг № 100.</w:t>
            </w:r>
            <w:r w:rsidR="00831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индикаторные картонные с противомикробными лекарственными средствами ДИ-ПЛС-50-01 (ФСР 2009/06472) 011111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563078">
        <w:trPr>
          <w:trHeight w:val="692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азтреонамом 30 мкг № 100. Диски индикаторные картонные с противомикробными лекарственными средствами ДИ-ПЛС-50-01 (ФСР 2009/06472) 011103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563078">
        <w:trPr>
          <w:trHeight w:val="985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383" w:type="dxa"/>
            <w:tcBorders>
              <w:top w:val="single" w:sz="4" w:space="0" w:color="auto"/>
            </w:tcBorders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цефоперазоном 75 мкг № 100.</w:t>
            </w:r>
            <w:r w:rsidR="00831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индикаторные картонные с противомикробными лекарственными средствами ДИ-ПЛС-50-01 (ФСР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2009/06472) 011169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078" w:rsidRPr="00D54CED" w:rsidTr="004519D9">
        <w:trPr>
          <w:trHeight w:val="614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цефалотином 30 мкг № 100.</w:t>
            </w:r>
            <w:r w:rsidR="00831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индикаторные картонные с противомикробными лекарственными средствами ДИ-ПЛС-50-01 (ФСР 2009/06472) 011165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078" w:rsidRPr="00D54CED" w:rsidTr="004519D9">
        <w:trPr>
          <w:trHeight w:val="699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3" w:type="dxa"/>
            <w:hideMark/>
          </w:tcPr>
          <w:p w:rsidR="00563078" w:rsidRPr="00D54CED" w:rsidRDefault="00563078" w:rsidP="00831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цефтриаксоном 30 мкг № 100.</w:t>
            </w:r>
            <w:r w:rsidR="00831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индикаторные картонные с противомикробными лекарственными средствами ДИ-ПЛС-50-01 (ФСР 2009/06472) 011174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078" w:rsidRPr="00D54CED" w:rsidTr="004519D9">
        <w:trPr>
          <w:trHeight w:val="680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3" w:type="dxa"/>
            <w:hideMark/>
          </w:tcPr>
          <w:p w:rsidR="00563078" w:rsidRPr="00D54CED" w:rsidRDefault="00563078" w:rsidP="00831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цефтазидимом 30 мкг № 100</w:t>
            </w:r>
            <w:r w:rsidR="00831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Диски индикаторные картонные с противомикробными лекарственными средствами ДИ-ПЛС-50-01 (ФСР 2009/06472) 011172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078" w:rsidRPr="00D54CED" w:rsidTr="004519D9">
        <w:trPr>
          <w:trHeight w:val="846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Диски с цефепимом 30 мкг № 100.Диски индикаторные картонные с противомикробными лекарственными средствами ДИ-ПЛС-50-01 (ФСР 2009/06472) 011167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078" w:rsidRPr="00D54CED" w:rsidTr="004519D9">
        <w:trPr>
          <w:trHeight w:val="701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ципрофлоксацином 5 мкг  № 100.Диски индикаторные картонные с противомикробными лекарственными средствами ДИ-ПЛС-50-01 (ФСР 2009/06472) 011176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078" w:rsidRPr="00D54CED" w:rsidTr="004519D9">
        <w:trPr>
          <w:trHeight w:val="697"/>
        </w:trPr>
        <w:tc>
          <w:tcPr>
            <w:tcW w:w="562" w:type="dxa"/>
          </w:tcPr>
          <w:p w:rsidR="00563078" w:rsidRPr="00563078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3" w:type="dxa"/>
            <w:hideMark/>
          </w:tcPr>
          <w:p w:rsidR="00563078" w:rsidRPr="00D54CED" w:rsidRDefault="00563078" w:rsidP="0056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с меропенемом 10 мкг № 100.Диски индикаторные картонные с противомикробными лекарственными средствами ДИ-ПЛС-50-01 (ФСР 2009/06472) 011131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color w:val="000000"/>
                <w:sz w:val="24"/>
                <w:szCs w:val="24"/>
              </w:rPr>
              <w:t>Флак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78" w:rsidRPr="00563078" w:rsidRDefault="00563078" w:rsidP="00563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horzAnchor="margin" w:tblpY="1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741"/>
        <w:gridCol w:w="12636"/>
      </w:tblGrid>
      <w:tr w:rsidR="00424E92" w:rsidRPr="00E57284" w:rsidTr="00424E92">
        <w:trPr>
          <w:trHeight w:val="758"/>
        </w:trPr>
        <w:tc>
          <w:tcPr>
            <w:tcW w:w="15167" w:type="dxa"/>
            <w:gridSpan w:val="3"/>
            <w:shd w:val="clear" w:color="auto" w:fill="auto"/>
          </w:tcPr>
          <w:p w:rsidR="00424E92" w:rsidRPr="00E57284" w:rsidRDefault="00424E92" w:rsidP="005630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728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начальная максимальная стоимость составляет: </w:t>
            </w:r>
            <w:r w:rsidRPr="00E57284">
              <w:rPr>
                <w:rFonts w:ascii="Times New Roman" w:hAnsi="Times New Roman"/>
                <w:bCs/>
                <w:color w:val="000000"/>
              </w:rPr>
              <w:t>3</w:t>
            </w:r>
            <w:r w:rsidR="00563078">
              <w:rPr>
                <w:rFonts w:ascii="Times New Roman" w:hAnsi="Times New Roman"/>
                <w:bCs/>
                <w:color w:val="000000"/>
              </w:rPr>
              <w:t>01 277, 51</w:t>
            </w:r>
            <w:r w:rsidRPr="00E57284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="00563078">
              <w:rPr>
                <w:rFonts w:ascii="Times New Roman" w:hAnsi="Times New Roman"/>
                <w:bCs/>
                <w:color w:val="000000"/>
              </w:rPr>
              <w:t>Т</w:t>
            </w:r>
            <w:r w:rsidRPr="00E57284">
              <w:rPr>
                <w:rFonts w:ascii="Times New Roman" w:hAnsi="Times New Roman"/>
                <w:bCs/>
                <w:color w:val="000000"/>
              </w:rPr>
              <w:t xml:space="preserve">риста </w:t>
            </w:r>
            <w:r w:rsidR="00563078">
              <w:rPr>
                <w:rFonts w:ascii="Times New Roman" w:hAnsi="Times New Roman"/>
                <w:bCs/>
                <w:color w:val="000000"/>
              </w:rPr>
              <w:t>одна</w:t>
            </w:r>
            <w:r w:rsidRPr="00E57284">
              <w:rPr>
                <w:rFonts w:ascii="Times New Roman" w:hAnsi="Times New Roman"/>
                <w:bCs/>
                <w:color w:val="000000"/>
              </w:rPr>
              <w:t xml:space="preserve"> тысяч</w:t>
            </w:r>
            <w:r w:rsidR="00563078">
              <w:rPr>
                <w:rFonts w:ascii="Times New Roman" w:hAnsi="Times New Roman"/>
                <w:bCs/>
                <w:color w:val="000000"/>
              </w:rPr>
              <w:t>а</w:t>
            </w:r>
            <w:r w:rsidRPr="00E5728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63078">
              <w:rPr>
                <w:rFonts w:ascii="Times New Roman" w:hAnsi="Times New Roman"/>
                <w:bCs/>
                <w:color w:val="000000"/>
              </w:rPr>
              <w:t xml:space="preserve">двести семьдесят </w:t>
            </w:r>
            <w:r w:rsidRPr="00E57284">
              <w:rPr>
                <w:rFonts w:ascii="Times New Roman" w:hAnsi="Times New Roman"/>
                <w:bCs/>
                <w:color w:val="000000"/>
              </w:rPr>
              <w:t xml:space="preserve">семь) рублей </w:t>
            </w:r>
            <w:r w:rsidR="00563078">
              <w:rPr>
                <w:rFonts w:ascii="Times New Roman" w:hAnsi="Times New Roman"/>
                <w:bCs/>
                <w:color w:val="000000"/>
              </w:rPr>
              <w:t>51</w:t>
            </w:r>
            <w:r w:rsidRPr="00E57284">
              <w:rPr>
                <w:rFonts w:ascii="Times New Roman" w:hAnsi="Times New Roman"/>
                <w:bCs/>
                <w:color w:val="000000"/>
              </w:rPr>
              <w:t xml:space="preserve"> копе</w:t>
            </w:r>
            <w:r w:rsidR="00563078">
              <w:rPr>
                <w:rFonts w:ascii="Times New Roman" w:hAnsi="Times New Roman"/>
                <w:bCs/>
                <w:color w:val="000000"/>
              </w:rPr>
              <w:t>й</w:t>
            </w:r>
            <w:r w:rsidRPr="00E57284">
              <w:rPr>
                <w:rFonts w:ascii="Times New Roman" w:hAnsi="Times New Roman"/>
                <w:bCs/>
                <w:color w:val="000000"/>
              </w:rPr>
              <w:t>к</w:t>
            </w:r>
            <w:r w:rsidR="00563078">
              <w:rPr>
                <w:rFonts w:ascii="Times New Roman" w:hAnsi="Times New Roman"/>
                <w:bCs/>
                <w:color w:val="000000"/>
              </w:rPr>
              <w:t>а</w:t>
            </w:r>
            <w:r w:rsidRPr="00E572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24E92" w:rsidRPr="00494EE0" w:rsidTr="00424E92">
        <w:trPr>
          <w:trHeight w:val="786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Стоимость    договора   включает: </w:t>
            </w:r>
            <w:r w:rsidRPr="00B627B8">
              <w:rPr>
                <w:rFonts w:ascii="Times New Roman" w:eastAsia="Times New Roman" w:hAnsi="Times New Roman"/>
                <w:iCs/>
                <w:lang w:eastAsia="ru-RU"/>
              </w:rPr>
              <w:t>стоимость</w:t>
            </w:r>
            <w:r>
              <w:rPr>
                <w:rFonts w:ascii="Times New Roman" w:hAnsi="Times New Roman"/>
              </w:rPr>
              <w:t xml:space="preserve"> Товара,</w:t>
            </w:r>
            <w:r w:rsidRPr="00494EE0">
              <w:rPr>
                <w:rFonts w:ascii="Times New Roman" w:hAnsi="Times New Roman"/>
              </w:rPr>
              <w:t xml:space="preserve">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Договора.</w:t>
            </w:r>
          </w:p>
        </w:tc>
      </w:tr>
      <w:tr w:rsidR="00424E92" w:rsidRPr="00494EE0" w:rsidTr="00424E92">
        <w:trPr>
          <w:trHeight w:val="421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b/>
                <w:bCs/>
                <w:lang w:eastAsia="ru-RU"/>
              </w:rPr>
              <w:t>2. Требования к товарам.</w:t>
            </w:r>
          </w:p>
        </w:tc>
      </w:tr>
      <w:tr w:rsidR="00424E92" w:rsidRPr="00494EE0" w:rsidTr="00424E92">
        <w:trPr>
          <w:trHeight w:val="689"/>
        </w:trPr>
        <w:tc>
          <w:tcPr>
            <w:tcW w:w="2531" w:type="dxa"/>
            <w:gridSpan w:val="2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lang w:eastAsia="ru-RU"/>
              </w:rPr>
              <w:t>Требования   к качеству   товара</w:t>
            </w:r>
          </w:p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36" w:type="dxa"/>
            <w:shd w:val="clear" w:color="auto" w:fill="auto"/>
            <w:hideMark/>
          </w:tcPr>
          <w:p w:rsidR="00424E92" w:rsidRPr="00494EE0" w:rsidRDefault="00424E92" w:rsidP="00424E92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</w:rPr>
            </w:pPr>
            <w:r w:rsidRPr="00494EE0">
              <w:rPr>
                <w:rFonts w:ascii="Times New Roman" w:hAnsi="Times New Roman"/>
              </w:rPr>
              <w:t>Т</w:t>
            </w:r>
            <w:r w:rsidRPr="00494EE0">
              <w:rPr>
                <w:rFonts w:ascii="Times New Roman" w:hAnsi="Times New Roman"/>
                <w:bCs/>
              </w:rPr>
              <w:t xml:space="preserve">овар, заявленный к поставке, </w:t>
            </w:r>
            <w:r w:rsidRPr="00494EE0">
              <w:rPr>
                <w:rFonts w:ascii="Times New Roman" w:hAnsi="Times New Roman"/>
              </w:rPr>
              <w:t>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424E92" w:rsidRPr="00494EE0" w:rsidTr="00424E92">
        <w:trPr>
          <w:trHeight w:val="559"/>
        </w:trPr>
        <w:tc>
          <w:tcPr>
            <w:tcW w:w="2531" w:type="dxa"/>
            <w:gridSpan w:val="2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lang w:eastAsia="ru-RU"/>
              </w:rPr>
              <w:t>Требования        к</w:t>
            </w:r>
            <w:r w:rsidRPr="00494EE0">
              <w:rPr>
                <w:rFonts w:ascii="Times New Roman" w:eastAsia="Times New Roman" w:hAnsi="Times New Roman"/>
                <w:lang w:eastAsia="ru-RU"/>
              </w:rPr>
              <w:br/>
              <w:t>упаковке товара</w:t>
            </w:r>
          </w:p>
        </w:tc>
        <w:tc>
          <w:tcPr>
            <w:tcW w:w="12636" w:type="dxa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EE0">
              <w:rPr>
                <w:rFonts w:ascii="Times New Roman" w:hAnsi="Times New Roman"/>
                <w:snapToGrid w:val="0"/>
                <w:color w:val="000000"/>
              </w:rPr>
              <w:t>Товар поставляется в заводской упаковке</w:t>
            </w:r>
            <w:r w:rsidRPr="00494EE0">
              <w:rPr>
                <w:rFonts w:ascii="Times New Roman" w:eastAsia="Times New Roman" w:hAnsi="Times New Roman"/>
                <w:iCs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424E92" w:rsidRPr="00494EE0" w:rsidTr="00424E92">
        <w:trPr>
          <w:trHeight w:val="814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A966F8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3.</w:t>
            </w:r>
            <w:r w:rsidRPr="00A966F8">
              <w:rPr>
                <w:rFonts w:ascii="Times New Roman" w:hAnsi="Times New Roman"/>
                <w:b/>
                <w:snapToGrid w:val="0"/>
              </w:rPr>
              <w:t xml:space="preserve">Условия поставки товара:  </w:t>
            </w:r>
          </w:p>
          <w:p w:rsidR="00424E92" w:rsidRPr="00A966F8" w:rsidRDefault="00424E92" w:rsidP="00424E9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napToGrid w:val="0"/>
                <w:lang w:eastAsia="x-none"/>
              </w:rPr>
            </w:pPr>
            <w:r w:rsidRPr="00A966F8">
              <w:rPr>
                <w:rFonts w:ascii="Times New Roman" w:hAnsi="Times New Roman"/>
                <w:snapToGrid w:val="0"/>
                <w:lang w:eastAsia="x-none"/>
              </w:rPr>
              <w:t>Товар поставляется в заводской упаковке;</w:t>
            </w:r>
          </w:p>
          <w:p w:rsidR="00424E92" w:rsidRPr="00A966F8" w:rsidRDefault="00424E92" w:rsidP="00424E92">
            <w:pPr>
              <w:pStyle w:val="Standard"/>
              <w:spacing w:line="280" w:lineRule="exact"/>
              <w:jc w:val="both"/>
              <w:rPr>
                <w:sz w:val="22"/>
                <w:szCs w:val="22"/>
              </w:rPr>
            </w:pPr>
            <w:r w:rsidRPr="00A966F8">
              <w:rPr>
                <w:sz w:val="22"/>
                <w:szCs w:val="22"/>
              </w:rPr>
              <w:t>-  Срок</w:t>
            </w:r>
            <w:r>
              <w:rPr>
                <w:sz w:val="22"/>
                <w:szCs w:val="22"/>
              </w:rPr>
              <w:t xml:space="preserve"> поставки Товара – в течение 60</w:t>
            </w:r>
            <w:r w:rsidRPr="00A966F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шестидесяти</w:t>
            </w:r>
            <w:r w:rsidRPr="00A966F8">
              <w:rPr>
                <w:sz w:val="22"/>
                <w:szCs w:val="22"/>
              </w:rPr>
              <w:t>) дней</w:t>
            </w:r>
            <w:r w:rsidR="00831658">
              <w:rPr>
                <w:sz w:val="22"/>
                <w:szCs w:val="22"/>
              </w:rPr>
              <w:t xml:space="preserve">, </w:t>
            </w:r>
            <w:r w:rsidRPr="00A966F8">
              <w:rPr>
                <w:sz w:val="22"/>
                <w:szCs w:val="22"/>
              </w:rPr>
              <w:t xml:space="preserve">с даты получения заявки от </w:t>
            </w:r>
            <w:r w:rsidR="00831658">
              <w:rPr>
                <w:sz w:val="22"/>
                <w:szCs w:val="22"/>
              </w:rPr>
              <w:t>Покупателя</w:t>
            </w:r>
            <w:r w:rsidR="00563078" w:rsidRPr="00563078">
              <w:rPr>
                <w:sz w:val="22"/>
                <w:szCs w:val="22"/>
              </w:rPr>
              <w:t>, направленной посредством автоматизированной системы заказов «Электронный ордер»</w:t>
            </w:r>
          </w:p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24E92" w:rsidRPr="00494EE0" w:rsidTr="00424E92">
        <w:trPr>
          <w:trHeight w:val="478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4. Место, условия и сроки.</w:t>
            </w:r>
          </w:p>
        </w:tc>
      </w:tr>
      <w:tr w:rsidR="00424E92" w:rsidRPr="00494EE0" w:rsidTr="00424E92">
        <w:trPr>
          <w:trHeight w:val="290"/>
        </w:trPr>
        <w:tc>
          <w:tcPr>
            <w:tcW w:w="1790" w:type="dxa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lang w:eastAsia="ru-RU"/>
              </w:rPr>
              <w:t>Место  поставки товаров.</w:t>
            </w:r>
          </w:p>
        </w:tc>
        <w:tc>
          <w:tcPr>
            <w:tcW w:w="13377" w:type="dxa"/>
            <w:gridSpan w:val="2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424E92" w:rsidRPr="00494EE0" w:rsidRDefault="00563078" w:rsidP="00424E9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63078">
              <w:rPr>
                <w:rFonts w:ascii="Times New Roman" w:hAnsi="Times New Roman"/>
                <w:kern w:val="3"/>
                <w:lang w:eastAsia="ru-RU"/>
              </w:rPr>
              <w:t>676282, Амурская обл., г. Тында, ул. Красная Пресня, 59.</w:t>
            </w:r>
          </w:p>
        </w:tc>
      </w:tr>
      <w:tr w:rsidR="00424E92" w:rsidRPr="00494EE0" w:rsidTr="00424E92">
        <w:trPr>
          <w:trHeight w:val="421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b/>
                <w:bCs/>
                <w:lang w:eastAsia="ru-RU"/>
              </w:rPr>
              <w:t>5. Форма, сроки и порядок оплаты</w:t>
            </w:r>
          </w:p>
        </w:tc>
      </w:tr>
      <w:tr w:rsidR="00424E92" w:rsidRPr="00494EE0" w:rsidTr="00424E92">
        <w:trPr>
          <w:trHeight w:val="453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494EE0" w:rsidRDefault="00424E92" w:rsidP="00424E92">
            <w:pPr>
              <w:jc w:val="both"/>
              <w:rPr>
                <w:rFonts w:ascii="Times New Roman" w:hAnsi="Times New Roman"/>
              </w:rPr>
            </w:pPr>
            <w:r w:rsidRPr="00A966F8">
              <w:rPr>
                <w:rFonts w:ascii="Times New Roman" w:hAnsi="Times New Roman"/>
              </w:rPr>
              <w:t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30 (тридцати) дней после принятия Товара Покупателем и подписания Сторонами товарной накладной формы ТОРГ-12.</w:t>
            </w:r>
          </w:p>
        </w:tc>
      </w:tr>
      <w:tr w:rsidR="00424E92" w:rsidRPr="00494EE0" w:rsidTr="00424E92">
        <w:trPr>
          <w:trHeight w:val="262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b/>
                <w:bCs/>
                <w:lang w:eastAsia="ru-RU"/>
              </w:rPr>
              <w:t>6.      Документы,     предоставляемые      в      подтверждение      соответствия предлагаемых участником товаров.</w:t>
            </w:r>
          </w:p>
        </w:tc>
      </w:tr>
      <w:tr w:rsidR="00424E92" w:rsidRPr="00494EE0" w:rsidTr="002E03C4">
        <w:trPr>
          <w:trHeight w:val="462"/>
        </w:trPr>
        <w:tc>
          <w:tcPr>
            <w:tcW w:w="15167" w:type="dxa"/>
            <w:gridSpan w:val="3"/>
            <w:shd w:val="clear" w:color="auto" w:fill="auto"/>
            <w:hideMark/>
          </w:tcPr>
          <w:p w:rsidR="00424E92" w:rsidRPr="00494EE0" w:rsidRDefault="00424E92" w:rsidP="00424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EE0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Регистрационное удостоверение Минздрава РФ. Сертификаты на продукцию.</w:t>
            </w:r>
          </w:p>
        </w:tc>
      </w:tr>
    </w:tbl>
    <w:p w:rsidR="00F41461" w:rsidRDefault="00F41461" w:rsidP="00C47BD9"/>
    <w:p w:rsidR="00E82332" w:rsidRPr="00F41461" w:rsidRDefault="00C47BD9" w:rsidP="00F414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Главный врач</w:t>
      </w:r>
      <w:r w:rsidR="00F41461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="00F41461">
        <w:rPr>
          <w:rFonts w:ascii="Times New Roman" w:hAnsi="Times New Roman"/>
        </w:rPr>
        <w:t xml:space="preserve">                                               Ка</w:t>
      </w:r>
      <w:r w:rsidR="00563078">
        <w:rPr>
          <w:rFonts w:ascii="Times New Roman" w:hAnsi="Times New Roman"/>
        </w:rPr>
        <w:t>линов</w:t>
      </w:r>
      <w:r w:rsidR="00F41461">
        <w:rPr>
          <w:rFonts w:ascii="Times New Roman" w:hAnsi="Times New Roman"/>
        </w:rPr>
        <w:t xml:space="preserve"> Е.</w:t>
      </w:r>
      <w:r w:rsidR="00563078">
        <w:rPr>
          <w:rFonts w:ascii="Times New Roman" w:hAnsi="Times New Roman"/>
        </w:rPr>
        <w:t>И</w:t>
      </w:r>
      <w:r w:rsidR="00F41461">
        <w:rPr>
          <w:rFonts w:ascii="Times New Roman" w:hAnsi="Times New Roman"/>
        </w:rPr>
        <w:t>.</w:t>
      </w:r>
    </w:p>
    <w:sectPr w:rsidR="00E82332" w:rsidRPr="00F41461" w:rsidSect="00494EE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79" w:rsidRDefault="00F07779" w:rsidP="00E82332">
      <w:pPr>
        <w:spacing w:after="0" w:line="240" w:lineRule="auto"/>
      </w:pPr>
      <w:r>
        <w:separator/>
      </w:r>
    </w:p>
  </w:endnote>
  <w:endnote w:type="continuationSeparator" w:id="0">
    <w:p w:rsidR="00F07779" w:rsidRDefault="00F07779" w:rsidP="00E8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79" w:rsidRDefault="00F07779" w:rsidP="00E82332">
      <w:pPr>
        <w:spacing w:after="0" w:line="240" w:lineRule="auto"/>
      </w:pPr>
      <w:r>
        <w:separator/>
      </w:r>
    </w:p>
  </w:footnote>
  <w:footnote w:type="continuationSeparator" w:id="0">
    <w:p w:rsidR="00F07779" w:rsidRDefault="00F07779" w:rsidP="00E8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79"/>
    <w:rsid w:val="000067FB"/>
    <w:rsid w:val="00007265"/>
    <w:rsid w:val="00047130"/>
    <w:rsid w:val="00065685"/>
    <w:rsid w:val="000B086F"/>
    <w:rsid w:val="000C4406"/>
    <w:rsid w:val="00195B16"/>
    <w:rsid w:val="001E7604"/>
    <w:rsid w:val="00270879"/>
    <w:rsid w:val="00284CBE"/>
    <w:rsid w:val="002C18E2"/>
    <w:rsid w:val="002E03C4"/>
    <w:rsid w:val="00335886"/>
    <w:rsid w:val="00424E92"/>
    <w:rsid w:val="00427250"/>
    <w:rsid w:val="0044282C"/>
    <w:rsid w:val="00494EE0"/>
    <w:rsid w:val="004F0018"/>
    <w:rsid w:val="00550D29"/>
    <w:rsid w:val="00563078"/>
    <w:rsid w:val="006D699F"/>
    <w:rsid w:val="006F40D0"/>
    <w:rsid w:val="0070601B"/>
    <w:rsid w:val="007119CF"/>
    <w:rsid w:val="00750690"/>
    <w:rsid w:val="00831658"/>
    <w:rsid w:val="008C1AA8"/>
    <w:rsid w:val="009502D3"/>
    <w:rsid w:val="009671C6"/>
    <w:rsid w:val="009A150B"/>
    <w:rsid w:val="00A46ACD"/>
    <w:rsid w:val="00A966F8"/>
    <w:rsid w:val="00B627B8"/>
    <w:rsid w:val="00BE1C0C"/>
    <w:rsid w:val="00C4328E"/>
    <w:rsid w:val="00C47BD9"/>
    <w:rsid w:val="00CB2A99"/>
    <w:rsid w:val="00CC1320"/>
    <w:rsid w:val="00D16983"/>
    <w:rsid w:val="00D50AE6"/>
    <w:rsid w:val="00D54CED"/>
    <w:rsid w:val="00D62354"/>
    <w:rsid w:val="00DF4793"/>
    <w:rsid w:val="00E57284"/>
    <w:rsid w:val="00E82332"/>
    <w:rsid w:val="00E947AE"/>
    <w:rsid w:val="00EE2ACE"/>
    <w:rsid w:val="00EE7478"/>
    <w:rsid w:val="00F07779"/>
    <w:rsid w:val="00F41461"/>
    <w:rsid w:val="00F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5F13"/>
  <w15:chartTrackingRefBased/>
  <w15:docId w15:val="{155B513C-9569-4390-8431-A0BF05F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3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332"/>
    <w:rPr>
      <w:rFonts w:ascii="Calibri" w:eastAsia="Calibri" w:hAnsi="Calibri" w:cs="Times New Roman"/>
    </w:rPr>
  </w:style>
  <w:style w:type="paragraph" w:styleId="2">
    <w:name w:val="List 2"/>
    <w:basedOn w:val="a"/>
    <w:uiPriority w:val="99"/>
    <w:rsid w:val="00E82332"/>
    <w:pPr>
      <w:suppressAutoHyphens/>
      <w:autoSpaceDN w:val="0"/>
      <w:spacing w:after="120" w:line="240" w:lineRule="auto"/>
      <w:ind w:left="566" w:hanging="283"/>
      <w:textAlignment w:val="baseline"/>
    </w:pPr>
    <w:rPr>
      <w:rFonts w:ascii="Times New Roman" w:hAnsi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33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A966F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42725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B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 Ольга Сергеевна</dc:creator>
  <cp:keywords/>
  <dc:description/>
  <cp:lastModifiedBy>NUZTYNDA</cp:lastModifiedBy>
  <cp:revision>8</cp:revision>
  <cp:lastPrinted>2020-10-29T04:31:00Z</cp:lastPrinted>
  <dcterms:created xsi:type="dcterms:W3CDTF">2020-10-29T00:02:00Z</dcterms:created>
  <dcterms:modified xsi:type="dcterms:W3CDTF">2020-10-29T04:32:00Z</dcterms:modified>
</cp:coreProperties>
</file>